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C5" w:rsidRPr="00ED60C5" w:rsidRDefault="00ED60C5" w:rsidP="00ED60C5">
      <w:pPr>
        <w:spacing w:line="360" w:lineRule="auto"/>
        <w:jc w:val="both"/>
        <w:rPr>
          <w:rFonts w:ascii="Arial" w:hAnsi="Arial" w:cs="Arial"/>
        </w:rPr>
      </w:pPr>
    </w:p>
    <w:p w:rsidR="00ED60C5" w:rsidRPr="00ED60C5" w:rsidRDefault="00ED60C5" w:rsidP="00ED60C5">
      <w:pPr>
        <w:spacing w:line="360" w:lineRule="auto"/>
        <w:jc w:val="both"/>
        <w:rPr>
          <w:rFonts w:ascii="Arial" w:hAnsi="Arial" w:cs="Arial"/>
        </w:rPr>
      </w:pPr>
    </w:p>
    <w:p w:rsidR="00ED60C5" w:rsidRPr="00ED60C5" w:rsidRDefault="00ED60C5" w:rsidP="00ED60C5">
      <w:pPr>
        <w:spacing w:line="360" w:lineRule="auto"/>
        <w:jc w:val="both"/>
        <w:rPr>
          <w:rFonts w:ascii="Arial" w:hAnsi="Arial" w:cs="Arial"/>
        </w:rPr>
      </w:pPr>
    </w:p>
    <w:p w:rsidR="00ED60C5" w:rsidRPr="00ED60C5" w:rsidRDefault="00ED60C5" w:rsidP="00ED60C5">
      <w:pPr>
        <w:spacing w:line="360" w:lineRule="auto"/>
        <w:jc w:val="both"/>
        <w:rPr>
          <w:rFonts w:ascii="Arial" w:hAnsi="Arial" w:cs="Arial"/>
        </w:rPr>
      </w:pPr>
      <w:r w:rsidRPr="00ED60C5">
        <w:rPr>
          <w:rFonts w:ascii="Arial" w:hAnsi="Arial" w:cs="Arial"/>
        </w:rPr>
        <w:t>El Ing. Miguel Ángel Riquelme Solís,  Presidente del R.  Ayuntamiento del Municipio de Torreón, Estado de Coahuila de Zaragoza a los habitantes del mismo, les hace saber:</w:t>
      </w:r>
    </w:p>
    <w:p w:rsidR="00ED60C5" w:rsidRPr="00ED60C5" w:rsidRDefault="00ED60C5" w:rsidP="00ED60C5">
      <w:pPr>
        <w:spacing w:line="360" w:lineRule="auto"/>
        <w:jc w:val="both"/>
        <w:rPr>
          <w:rFonts w:ascii="Arial" w:hAnsi="Arial" w:cs="Arial"/>
        </w:rPr>
      </w:pPr>
      <w:r w:rsidRPr="00ED60C5">
        <w:rPr>
          <w:rFonts w:ascii="Arial" w:hAnsi="Arial" w:cs="Arial"/>
        </w:rPr>
        <w:t>Que el R. Ayuntamiento que preside, en el uso de la facultad que le confiere los artículos 115, fracción II, de la Constitución Política de los Estados Unidos Mexicanos;  158-C y el inciso 1, fracción I,  del artículo 158-U de la Constitución Política del Estado de Coahuila de Zaragoza. Los artículos 24, 102 fracción I, Inciso 1, 114, 175, 176, 181, 182 y 183 del Código Municipal del Estado de Coahuila de Zaragoza y por lo establecido en los artículos 118, 120 inciso a) y 121 del Reglamento Interior del Republicano Ayuntamiento de Torreón, Coahuila de Za</w:t>
      </w:r>
      <w:r w:rsidRPr="00ED60C5">
        <w:rPr>
          <w:rFonts w:ascii="Arial" w:hAnsi="Arial" w:cs="Arial"/>
        </w:rPr>
        <w:t>ragoza en la Cuadragésima Séptima</w:t>
      </w:r>
      <w:r w:rsidRPr="00ED60C5">
        <w:rPr>
          <w:rFonts w:ascii="Arial" w:hAnsi="Arial" w:cs="Arial"/>
        </w:rPr>
        <w:t xml:space="preserve"> Sesión Ordinaria celeb</w:t>
      </w:r>
      <w:r w:rsidRPr="00ED60C5">
        <w:rPr>
          <w:rFonts w:ascii="Arial" w:hAnsi="Arial" w:cs="Arial"/>
        </w:rPr>
        <w:t>rada el día 23 de junio</w:t>
      </w:r>
      <w:r w:rsidRPr="00ED60C5">
        <w:rPr>
          <w:rFonts w:ascii="Arial" w:hAnsi="Arial" w:cs="Arial"/>
        </w:rPr>
        <w:t xml:space="preserve"> de 2016, aprobó el:</w:t>
      </w:r>
    </w:p>
    <w:p w:rsidR="00686C0A" w:rsidRPr="00ED60C5" w:rsidRDefault="00686C0A" w:rsidP="00ED60C5">
      <w:pPr>
        <w:spacing w:line="360" w:lineRule="auto"/>
        <w:rPr>
          <w:rFonts w:ascii="Arial" w:hAnsi="Arial" w:cs="Arial"/>
          <w:b/>
        </w:rPr>
      </w:pPr>
    </w:p>
    <w:p w:rsidR="00686C0A" w:rsidRPr="00ED60C5" w:rsidRDefault="00686C0A" w:rsidP="00834FA3">
      <w:pPr>
        <w:spacing w:line="360" w:lineRule="auto"/>
        <w:jc w:val="center"/>
        <w:rPr>
          <w:rFonts w:ascii="Arial" w:hAnsi="Arial" w:cs="Arial"/>
          <w:b/>
        </w:rPr>
      </w:pPr>
    </w:p>
    <w:p w:rsidR="00F978A0" w:rsidRPr="00ED60C5" w:rsidRDefault="00546EA2" w:rsidP="00834FA3">
      <w:pPr>
        <w:spacing w:line="360" w:lineRule="auto"/>
        <w:jc w:val="center"/>
        <w:rPr>
          <w:rFonts w:ascii="Arial" w:hAnsi="Arial" w:cs="Arial"/>
          <w:b/>
        </w:rPr>
      </w:pPr>
      <w:r w:rsidRPr="00ED60C5">
        <w:rPr>
          <w:rFonts w:ascii="Arial" w:hAnsi="Arial" w:cs="Arial"/>
          <w:b/>
        </w:rPr>
        <w:t>Reglamento del Sistema Integral de Mantenimiento Vial, del municipio de Torreón, Coahuila</w:t>
      </w:r>
    </w:p>
    <w:p w:rsidR="00834FA3" w:rsidRDefault="00834FA3" w:rsidP="00834F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ED60C5" w:rsidRPr="00ED60C5" w:rsidRDefault="00ED60C5" w:rsidP="00834F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bookmarkStart w:id="0" w:name="_GoBack"/>
      <w:bookmarkEnd w:id="0"/>
    </w:p>
    <w:p w:rsidR="003F12B1" w:rsidRPr="00ED60C5" w:rsidRDefault="003F12B1" w:rsidP="00834F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>Capítulo Primero</w:t>
      </w:r>
    </w:p>
    <w:p w:rsidR="003F12B1" w:rsidRPr="00ED60C5" w:rsidRDefault="003F12B1" w:rsidP="00546E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>DISPOSICIONES GENERALES</w:t>
      </w:r>
    </w:p>
    <w:p w:rsidR="003F12B1" w:rsidRPr="00ED60C5" w:rsidRDefault="003F12B1" w:rsidP="00546EA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 xml:space="preserve">Artículo 1.- </w:t>
      </w:r>
      <w:r w:rsidRPr="00ED60C5">
        <w:rPr>
          <w:rFonts w:ascii="Arial" w:hAnsi="Arial" w:cs="Arial"/>
          <w:color w:val="000000"/>
        </w:rPr>
        <w:t>El presente reglamento es de orden público, interés general y de aplicación en todo el territorio del Municipio de Torreón, Coahuila, y tiene como objetivo regular la prestación del Servicio de Mantenimiento a la infraestructura vial, así como normar su uso por parte de la ciudadanía, estableciendo la corresponsabilidad en la preservación de la infraestructura urbana.</w:t>
      </w:r>
    </w:p>
    <w:p w:rsidR="003F12B1" w:rsidRPr="00ED60C5" w:rsidRDefault="003F12B1" w:rsidP="00546EA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lastRenderedPageBreak/>
        <w:t xml:space="preserve">Artículo 2.- </w:t>
      </w:r>
      <w:r w:rsidRPr="00ED60C5">
        <w:rPr>
          <w:rFonts w:ascii="Arial" w:hAnsi="Arial" w:cs="Arial"/>
          <w:color w:val="000000"/>
        </w:rPr>
        <w:t>Se entenderá por Acciones Ordinarias del Sistema Integral de Mantenimiento Vial, las siguientes actividades: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546EA2" w:rsidP="00546EA2">
      <w:pPr>
        <w:pStyle w:val="Prrafodelista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Prestar  el  servicio  público  de  mantenimiento integral  de  vialidades;</w:t>
      </w:r>
    </w:p>
    <w:p w:rsidR="003F12B1" w:rsidRPr="00ED60C5" w:rsidRDefault="00546EA2" w:rsidP="00546EA2">
      <w:pPr>
        <w:pStyle w:val="Prrafodelista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II.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Llevar a cabo la planeación y la modernización de los métodos de conservación y mantenimiento de la infraestructura vial;</w:t>
      </w:r>
    </w:p>
    <w:p w:rsidR="003F12B1" w:rsidRPr="00ED60C5" w:rsidRDefault="00546EA2" w:rsidP="00546EA2">
      <w:pPr>
        <w:pStyle w:val="Prrafodelista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III.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Ejecutar las acciones de pavimentación de las vialidades primarias, secundarias y locales;</w:t>
      </w:r>
    </w:p>
    <w:p w:rsidR="003F12B1" w:rsidRPr="00ED60C5" w:rsidRDefault="00546EA2" w:rsidP="00546EA2">
      <w:pPr>
        <w:pStyle w:val="Prrafodelista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IV.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Establecer la señalización vial, tableros fijados en postes, marcos y otras estructuras, con leyendas o símbolos estáticos, incluyendo las marcas pintadas o colocadas en el pavimento, guarniciones o estructuras ubicadas dentro de la vialidad urbana o adyacentes a la misma, que tienen por objeto regular el tránsito de peatones y vehículos, así como proporcionar información a los usuarios y controlar la utilización de la vialidad urbana;</w:t>
      </w:r>
    </w:p>
    <w:p w:rsidR="003F12B1" w:rsidRPr="00ED60C5" w:rsidRDefault="00546EA2" w:rsidP="00546EA2">
      <w:pPr>
        <w:pStyle w:val="Prrafodelista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V.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 xml:space="preserve">Llevar a cabo las acciones tendientes a la construcción, reposición total o parcial de daños sufridos a la infraestructura vial, señalización, semáforos, banquetas, guarniciones y todo aquel elemento que forme parte de la vialidad y que se deteriore o sufra daño derivados de accidentes o percances viales, con cargo a los responsables, de acuerdo a lo que determine la autoridad competente; </w:t>
      </w:r>
    </w:p>
    <w:p w:rsidR="003F12B1" w:rsidRPr="00ED60C5" w:rsidRDefault="00546EA2" w:rsidP="00546EA2">
      <w:pPr>
        <w:pStyle w:val="Prrafodelista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VI.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Llevar a cabo la renovación, reconversión, modernización y mantenimiento de semáforos y parquímetros;</w:t>
      </w:r>
    </w:p>
    <w:p w:rsidR="003F12B1" w:rsidRPr="00ED60C5" w:rsidRDefault="00546EA2" w:rsidP="00546EA2">
      <w:pPr>
        <w:pStyle w:val="Prrafodelista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VII.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Realizar labores de mantenimiento a guarniciones y banquetas;</w:t>
      </w:r>
    </w:p>
    <w:p w:rsidR="003F12B1" w:rsidRPr="00ED60C5" w:rsidRDefault="00546EA2" w:rsidP="00546EA2">
      <w:pPr>
        <w:pStyle w:val="Prrafodelista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VIII.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Llevar  a cabo labores de limpieza, reparaciones y reposición de componentes presentes en la superficie de rodamiento de la vialidad, como rejillas pluviales, brocales de pozos de visita, registros de diversos servicios, con cargo a los operadores de los mismos;</w:t>
      </w:r>
    </w:p>
    <w:p w:rsidR="003F12B1" w:rsidRPr="00ED60C5" w:rsidRDefault="00546EA2" w:rsidP="00546EA2">
      <w:pPr>
        <w:pStyle w:val="Prrafodelista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IX.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Evaluar en conjunto con las Direcciones Generales de Obras Públicas y Ordenamiento Territorial y Urbanismo y en su caso otorgar el permiso de ruptura de los pavimentos con objeto de introducir, ampliar, reparar o mantener los servicios públicos e introducir tomas o recibir descargas a ellos, una vez realizados tales trabajos se ejecutarán inmediatamente las reparaciones correspondientes, restituyéndolos en su calidad técnica original, con cargo a los solicitantes;</w:t>
      </w:r>
    </w:p>
    <w:p w:rsidR="003F12B1" w:rsidRPr="00ED60C5" w:rsidRDefault="00546EA2" w:rsidP="00546EA2">
      <w:pPr>
        <w:pStyle w:val="Prrafodelista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X.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 xml:space="preserve">Producir mezclas asfálticas de calidad para su uso,  a efecto de contar  con  el  insumo básico necesario para el mantenimiento de la red vial;  </w:t>
      </w:r>
    </w:p>
    <w:p w:rsidR="003F12B1" w:rsidRPr="00ED60C5" w:rsidRDefault="00546EA2" w:rsidP="00546EA2">
      <w:pPr>
        <w:pStyle w:val="Prrafodelista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lastRenderedPageBreak/>
        <w:t>XI.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 xml:space="preserve">Suministrar la mezcla asfáltica que requiera el Ayuntamiento para los programas de obras y pavimentación de vialidades, así como para las pavimentaciones derivadas de introducción, reposición o mejora de redes de  agua potable, alcantarillado  y saneamiento; </w:t>
      </w:r>
    </w:p>
    <w:p w:rsidR="003F12B1" w:rsidRPr="00ED60C5" w:rsidRDefault="00546EA2" w:rsidP="00546EA2">
      <w:pPr>
        <w:pStyle w:val="Prrafodelista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XII.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 xml:space="preserve">Promover la comercialización de los excedentes, conforme al Plan de Obra Pública Municipal, de mezcla de asfalto a otros municipios y particulares, para contar con el financiamiento para ampliar la cobertura de obra pública; </w:t>
      </w:r>
    </w:p>
    <w:p w:rsidR="003F12B1" w:rsidRPr="00ED60C5" w:rsidRDefault="00546EA2" w:rsidP="00546EA2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color w:val="000000"/>
        </w:rPr>
        <w:t>XIII.</w:t>
      </w:r>
      <w:r w:rsidRPr="00ED60C5">
        <w:rPr>
          <w:rFonts w:ascii="Arial" w:hAnsi="Arial" w:cs="Arial"/>
          <w:color w:val="000000"/>
        </w:rPr>
        <w:t xml:space="preserve"> </w:t>
      </w:r>
      <w:r w:rsidR="003F12B1" w:rsidRPr="00ED60C5">
        <w:rPr>
          <w:rFonts w:ascii="Arial" w:hAnsi="Arial" w:cs="Arial"/>
          <w:color w:val="000000"/>
        </w:rPr>
        <w:t>Emitir los dictámenes de factibilidad relativos a la construcción, modernización y, en su caso, supresión de puentes y pasos peatonales, así como de paraderos, andenes y rampas del transporte público incluyendo las estructuras y accesorios de los mismos;</w:t>
      </w:r>
    </w:p>
    <w:p w:rsidR="003F12B1" w:rsidRPr="00ED60C5" w:rsidRDefault="00546EA2" w:rsidP="00546EA2">
      <w:pPr>
        <w:pStyle w:val="Prrafodelista"/>
        <w:tabs>
          <w:tab w:val="left" w:pos="426"/>
        </w:tabs>
        <w:autoSpaceDE w:val="0"/>
        <w:autoSpaceDN w:val="0"/>
        <w:adjustRightInd w:val="0"/>
        <w:spacing w:after="0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XIV.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Realizar los estudios para fomentar la vialidad no motorizada y, en su caso, llevar a cabo la planeación, construcción y mantenimiento de las mismas;</w:t>
      </w:r>
    </w:p>
    <w:p w:rsidR="003F12B1" w:rsidRPr="00ED60C5" w:rsidRDefault="003F12B1" w:rsidP="00546EA2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546EA2" w:rsidP="00546EA2">
      <w:pPr>
        <w:tabs>
          <w:tab w:val="left" w:pos="42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color w:val="000000"/>
        </w:rPr>
        <w:t>XV.</w:t>
      </w:r>
      <w:r w:rsidRPr="00ED60C5">
        <w:rPr>
          <w:rFonts w:ascii="Arial" w:hAnsi="Arial" w:cs="Arial"/>
          <w:color w:val="000000"/>
        </w:rPr>
        <w:t xml:space="preserve"> </w:t>
      </w:r>
      <w:r w:rsidR="003F12B1" w:rsidRPr="00ED60C5">
        <w:rPr>
          <w:rFonts w:ascii="Arial" w:hAnsi="Arial" w:cs="Arial"/>
          <w:color w:val="000000"/>
        </w:rPr>
        <w:t>Desarrollar, en conjunto con las organizaciones ciudadanas, campañas de educación vial; y</w:t>
      </w:r>
    </w:p>
    <w:p w:rsidR="003F12B1" w:rsidRPr="00ED60C5" w:rsidRDefault="00546EA2" w:rsidP="00546EA2">
      <w:pPr>
        <w:tabs>
          <w:tab w:val="left" w:pos="426"/>
        </w:tabs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color w:val="000000"/>
        </w:rPr>
        <w:t>XVI.</w:t>
      </w:r>
      <w:r w:rsidRPr="00ED60C5">
        <w:rPr>
          <w:rFonts w:ascii="Arial" w:hAnsi="Arial" w:cs="Arial"/>
          <w:color w:val="000000"/>
        </w:rPr>
        <w:t xml:space="preserve"> </w:t>
      </w:r>
      <w:r w:rsidR="003F12B1" w:rsidRPr="00ED60C5">
        <w:rPr>
          <w:rFonts w:ascii="Arial" w:hAnsi="Arial" w:cs="Arial"/>
          <w:color w:val="000000"/>
        </w:rPr>
        <w:t>Garantizar que el sistema vial del municipio tenga la accesibilidad adecuada para las personas con discapacidad, de conformidad con los estándares nacionales e internacionales.</w:t>
      </w:r>
    </w:p>
    <w:p w:rsidR="00546EA2" w:rsidRPr="00ED60C5" w:rsidRDefault="00546EA2" w:rsidP="00546E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 xml:space="preserve">Artículo 3.- </w:t>
      </w:r>
      <w:r w:rsidRPr="00ED60C5">
        <w:rPr>
          <w:rFonts w:ascii="Arial" w:hAnsi="Arial" w:cs="Arial"/>
          <w:color w:val="000000"/>
        </w:rPr>
        <w:t>Las Acciones Ordinarias del Sistema Integral de Mantenimiento Vial, constituyen una obligación pública municipal, cuya prestación y administración estará a cargo del Municipio, a través del Sistema Integral de Mantenimiento Vial.</w:t>
      </w:r>
    </w:p>
    <w:p w:rsidR="003F12B1" w:rsidRPr="00ED60C5" w:rsidRDefault="003F12B1" w:rsidP="00546EA2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 xml:space="preserve">Artículo 4.- </w:t>
      </w:r>
      <w:r w:rsidRPr="00ED60C5">
        <w:rPr>
          <w:rFonts w:ascii="Arial" w:hAnsi="Arial" w:cs="Arial"/>
          <w:color w:val="000000"/>
        </w:rPr>
        <w:t>Las Acciones Extraordinarias  que sean referidas al Sistema Integral de Mantenimiento Vial, se ejecutarán a petición del solicitante, previa evaluación.</w:t>
      </w:r>
    </w:p>
    <w:p w:rsidR="003F12B1" w:rsidRPr="00ED60C5" w:rsidRDefault="003F12B1" w:rsidP="00546EA2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 xml:space="preserve">Artículo 5.- </w:t>
      </w:r>
      <w:r w:rsidRPr="00ED60C5">
        <w:rPr>
          <w:rFonts w:ascii="Arial" w:hAnsi="Arial" w:cs="Arial"/>
          <w:color w:val="000000"/>
        </w:rPr>
        <w:t>Los residuos, producto de las Acciones Ordinarias y Extraordinarias, generadas por las acciones del  Sistema Integral de Mantenimiento Vial, son propiedad del Municipio de Torreón, Coahuila y es responsabilidad del Sistema Integral de Mantenimiento Vial, el retirarlas y confinarlas en los sitios para ello destinados.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3F12B1" w:rsidP="00834F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>Capítulo Segundo</w:t>
      </w:r>
    </w:p>
    <w:p w:rsidR="003F12B1" w:rsidRPr="00ED60C5" w:rsidRDefault="003F12B1" w:rsidP="00546E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>DE LAS ATRIBUCIONES</w:t>
      </w:r>
    </w:p>
    <w:p w:rsidR="003F12B1" w:rsidRPr="00ED60C5" w:rsidRDefault="003F12B1" w:rsidP="00546E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 xml:space="preserve">Artículo.- 6- </w:t>
      </w:r>
      <w:r w:rsidRPr="00ED60C5">
        <w:rPr>
          <w:rFonts w:ascii="Arial" w:hAnsi="Arial" w:cs="Arial"/>
          <w:color w:val="000000"/>
        </w:rPr>
        <w:t>Para la eficiente prestación del servicio de mantenimiento a vialidades, la dependencia responsable deberá: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lastRenderedPageBreak/>
        <w:t>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Planear, organizar, y coordinar los sistemas de operación necesarios para la prestación eficaz del servicio, siendo su responsabilidad mantener actualizado el inventario de vías Urbanas.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II.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Fomentar la participación ciudadana en la conservación de la infraestructura urbana.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III.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Atender las quejas que se presenten en relación al servicio.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IV.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Evaluar la factibilidad de las solicitudes ciudadanas en la prestación del servicio.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V.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Procurar de manera permanente la actualización tecnológica de los sistemas para la prestación eficaz del servicio, destacando el reciclamiento del pavimento asfáltico.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VI.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Las demás que determine el H. Ayuntamiento y el presente reglamento.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 xml:space="preserve">Artículo 7.- </w:t>
      </w:r>
      <w:r w:rsidRPr="00ED60C5">
        <w:rPr>
          <w:rFonts w:ascii="Arial" w:hAnsi="Arial" w:cs="Arial"/>
          <w:color w:val="000000"/>
        </w:rPr>
        <w:t>Los trabajadores del Sistema Integral de Mantenimiento Vial, prestarán sus servicios siempre mediante contrato individual de trabajo.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 xml:space="preserve">Artículo 8.- </w:t>
      </w:r>
      <w:r w:rsidRPr="00ED60C5">
        <w:rPr>
          <w:rFonts w:ascii="Arial" w:hAnsi="Arial" w:cs="Arial"/>
          <w:color w:val="000000"/>
        </w:rPr>
        <w:t>El personal adscrito al Sistema, deberá tratar al público con cortesía y respeto, quien en reciprocidad recibirá igual trato.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>Artículo 9.- Q</w:t>
      </w:r>
      <w:r w:rsidRPr="00ED60C5">
        <w:rPr>
          <w:rFonts w:ascii="Arial" w:hAnsi="Arial" w:cs="Arial"/>
          <w:color w:val="000000"/>
        </w:rPr>
        <w:t>ueda estrictamente prohibido al personal adscrito al Sistema, solicitar cualquier dádiva, gratificación o remuneración al público en general por el servicio que se proporcione.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>Artículo 10.-</w:t>
      </w:r>
      <w:r w:rsidRPr="00ED60C5">
        <w:rPr>
          <w:rFonts w:ascii="Arial" w:hAnsi="Arial" w:cs="Arial"/>
          <w:color w:val="000000"/>
        </w:rPr>
        <w:t xml:space="preserve"> Queda estrictamente prohibido al personal adscrito al Sistema Integral de Mantenimiento Vial, utilizar materiales, herramientas propiedad del Sistema Integral de Mantenimiento Vial y/o Municipio de Torreón, Coahuila, para fines particulares.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 xml:space="preserve">Artículo 11.- </w:t>
      </w:r>
      <w:r w:rsidRPr="00ED60C5">
        <w:rPr>
          <w:rFonts w:ascii="Arial" w:hAnsi="Arial" w:cs="Arial"/>
          <w:color w:val="000000"/>
        </w:rPr>
        <w:t xml:space="preserve"> El  Sistema Integral de Mantenimiento Vial  tiene la facultad de supervisar y controlar las obras realizadas en áreas públicas, que afecten la condición de operación de los servicios bajo su responsabilidad.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 xml:space="preserve">Artículo 12.- </w:t>
      </w:r>
      <w:r w:rsidRPr="00ED60C5">
        <w:rPr>
          <w:rFonts w:ascii="Arial" w:hAnsi="Arial" w:cs="Arial"/>
          <w:color w:val="000000"/>
        </w:rPr>
        <w:t>Queda terminantemente prohibido que el personal del Sistema Integral de Mantenimiento Vial, realice excavaciones en los sitios en que existen instalaciones de PEMEX, TELMEX, C.F.E. SIMAS, GAS NATURAL o cualquier otra red que al ser afectada origine una condición de contingencia en perjuicio de la población, sin la presencia de la supervisión autorizada de la dependencia que tenga a su cargo la red.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lastRenderedPageBreak/>
        <w:t>Artículo 13</w:t>
      </w:r>
      <w:r w:rsidRPr="00ED60C5">
        <w:rPr>
          <w:rFonts w:ascii="Arial" w:hAnsi="Arial" w:cs="Arial"/>
          <w:color w:val="000000"/>
        </w:rPr>
        <w:t>.- El Sistema  Integral de Mantenimiento  Vial, podrá denunciar y en caso de flagrancia podrá detener con el auxilio de la fuerza pública, a quien cause deterioro en los pavimentos, postes, banquetas, guarniciones, señalamientos, semáforos, parquímetros entre otros bienes municipales, incluyendo en estos los actos de vandalismo y accidentes remitiéndolos al Agente del Ministerio Público.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color w:val="000000"/>
        </w:rPr>
        <w:t>En estos casos el Sistema Integral de Mantenimiento Vial determinará el monto para resarcir los daños comunicándole, de inmediato al Síndico Municipal a efecto de que haga suya la denuncia correspondiente y se cubran los daños ocasionados por dichos actos.</w:t>
      </w:r>
    </w:p>
    <w:p w:rsidR="00834FA3" w:rsidRPr="00ED60C5" w:rsidRDefault="00834FA3" w:rsidP="00546E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F12B1" w:rsidRPr="00ED60C5" w:rsidRDefault="003F12B1" w:rsidP="00834F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>Capítulo Tercero</w:t>
      </w:r>
    </w:p>
    <w:p w:rsidR="003F12B1" w:rsidRPr="00ED60C5" w:rsidRDefault="003F12B1" w:rsidP="00546E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>DEL SERVICIO DE MANTENIMIENTO A VIALIDADES</w:t>
      </w:r>
    </w:p>
    <w:p w:rsidR="003F12B1" w:rsidRPr="00ED60C5" w:rsidRDefault="003F12B1" w:rsidP="00546E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>Artículo 14</w:t>
      </w:r>
      <w:r w:rsidRPr="00ED60C5">
        <w:rPr>
          <w:rFonts w:ascii="Arial" w:hAnsi="Arial" w:cs="Arial"/>
          <w:color w:val="000000"/>
        </w:rPr>
        <w:t>.- Es obligación del Sistema Integral de Mantenimiento  Vial tener en condiciones óptimas las vialidades principales del Municipio.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 xml:space="preserve">Artículo 15.- </w:t>
      </w:r>
      <w:r w:rsidRPr="00ED60C5">
        <w:rPr>
          <w:rFonts w:ascii="Arial" w:hAnsi="Arial" w:cs="Arial"/>
          <w:color w:val="000000"/>
        </w:rPr>
        <w:t>Los residuos asfálticos que generen las actividades relacionadas con el mantenimiento a vialidades, se depositarán en los sitios que determine la Dirección General de Medio Ambiente del Municipio de Torreón, Coahuila.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 xml:space="preserve">Artículo 16.- </w:t>
      </w:r>
      <w:r w:rsidRPr="00ED60C5">
        <w:rPr>
          <w:rFonts w:ascii="Arial" w:hAnsi="Arial" w:cs="Arial"/>
          <w:color w:val="000000"/>
        </w:rPr>
        <w:t>La frecuencia del mantenimiento a vialidades será determinada por las necesidades de conservación de las mismas, en función del uso que se haga de ellas.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 xml:space="preserve">Artículo 17.- </w:t>
      </w:r>
      <w:r w:rsidRPr="00ED60C5">
        <w:rPr>
          <w:rFonts w:ascii="Arial" w:hAnsi="Arial" w:cs="Arial"/>
          <w:color w:val="000000"/>
        </w:rPr>
        <w:t xml:space="preserve">Los trabajos de pintura de guarniciones y señalización, solo se llevarán a cabo en las vialidades principales, destacando que estos solamente tienen un propósito de seguridad vial y que se suspenderán durante la temporada de lluvias, 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 xml:space="preserve">Artículo 18.- </w:t>
      </w:r>
      <w:r w:rsidRPr="00ED60C5">
        <w:rPr>
          <w:rFonts w:ascii="Arial" w:hAnsi="Arial" w:cs="Arial"/>
          <w:color w:val="000000"/>
        </w:rPr>
        <w:t>No se realizarán trabajos de bacheo en aquellos lugares donde existan: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Obras en proceso, fugas de agua potable y drenaje.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II.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Hundimientos críticos.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III.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Cuando corresponda a otra dependencia o particular la reparación.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>Artículo 19.</w:t>
      </w:r>
      <w:r w:rsidRPr="00ED60C5">
        <w:rPr>
          <w:rFonts w:ascii="Arial" w:hAnsi="Arial" w:cs="Arial"/>
          <w:color w:val="000000"/>
        </w:rPr>
        <w:t>- Durante la realización de los trabajos, el personal está obligado a colocar la adecuada señalización preventiva a fin de evitar accidentes.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lastRenderedPageBreak/>
        <w:t>Artículo 20.</w:t>
      </w:r>
      <w:r w:rsidRPr="00ED60C5">
        <w:rPr>
          <w:rFonts w:ascii="Arial" w:hAnsi="Arial" w:cs="Arial"/>
          <w:color w:val="000000"/>
        </w:rPr>
        <w:t>- Por Vialidades principales se entenderá: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Primarias.- Aquellas que cruzan de extremo a extremo el Municipio.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II.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Secundarias.- Aquellas que unen a dos primarias.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III.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Locales.- Las principales de cada comunidad.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 xml:space="preserve">Artículo 21.- </w:t>
      </w:r>
      <w:r w:rsidRPr="00ED60C5">
        <w:rPr>
          <w:rFonts w:ascii="Arial" w:hAnsi="Arial" w:cs="Arial"/>
          <w:color w:val="000000"/>
        </w:rPr>
        <w:t>Los condóminos de las unidades habitacionales podrán convenir con el Ayuntamiento, para el mantenimiento de las áreas comunes en lo relativo a mantenimiento de la carpeta asfáltica.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>Artículo 22</w:t>
      </w:r>
      <w:r w:rsidRPr="00ED60C5">
        <w:rPr>
          <w:rFonts w:ascii="Arial" w:hAnsi="Arial" w:cs="Arial"/>
          <w:color w:val="000000"/>
        </w:rPr>
        <w:t>.- En el caso de la colocación de topes, el solicitante deberá contar con la autorización del departamento de ingeniería y tránsito.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3F12B1" w:rsidP="00834F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>Capítulo Cuarto</w:t>
      </w:r>
    </w:p>
    <w:p w:rsidR="003F12B1" w:rsidRPr="00ED60C5" w:rsidRDefault="003F12B1" w:rsidP="00546E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>DE LOS VEHÍCULOS</w:t>
      </w:r>
    </w:p>
    <w:p w:rsidR="003F12B1" w:rsidRPr="00ED60C5" w:rsidRDefault="003F12B1" w:rsidP="00546E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 xml:space="preserve">Artículo 23.- </w:t>
      </w:r>
      <w:r w:rsidRPr="00ED60C5">
        <w:rPr>
          <w:rFonts w:ascii="Arial" w:hAnsi="Arial" w:cs="Arial"/>
          <w:color w:val="000000"/>
        </w:rPr>
        <w:t>Los vehículos asignados al personal del  Sistema Integral de Mantenimiento Vial, deberán mantenerse en condiciones adecuadas, tener el logotipo correspondiente, número económico para su fácil identificación y deberán contar con un número telefónico para reportar las posibles anomalías en el servicio.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 xml:space="preserve">Artículo 24.- </w:t>
      </w:r>
      <w:r w:rsidRPr="00ED60C5">
        <w:rPr>
          <w:rFonts w:ascii="Arial" w:hAnsi="Arial" w:cs="Arial"/>
          <w:color w:val="000000"/>
        </w:rPr>
        <w:t>Queda estrictamente prohibido al personal adscrito al Sistema Integral de Mantenimiento Vial, utilizar  los vehículos propiedad del Sistema Integral de Mantenimiento Vial y/o Municipio de Torreón, Coahuila, para fines particulares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 xml:space="preserve">Artículo 25.- </w:t>
      </w:r>
      <w:r w:rsidRPr="00ED60C5">
        <w:rPr>
          <w:rFonts w:ascii="Arial" w:hAnsi="Arial" w:cs="Arial"/>
          <w:color w:val="000000"/>
        </w:rPr>
        <w:t>El personal del Sistema Integral de mantenimiento Vial que tenga asignado algún vehículo será responsable del buen uso y conservación del mismo, debiendo informar  en el momento que detecte cualquier falla o desperfecto que detecte.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3F12B1" w:rsidP="00834F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>Capítulo Quinto</w:t>
      </w:r>
    </w:p>
    <w:p w:rsidR="003F12B1" w:rsidRPr="00ED60C5" w:rsidRDefault="003F12B1" w:rsidP="00546E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>DE LA POBLACIÓN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>Artículo 26.</w:t>
      </w:r>
      <w:r w:rsidRPr="00ED60C5">
        <w:rPr>
          <w:rFonts w:ascii="Arial" w:hAnsi="Arial" w:cs="Arial"/>
          <w:color w:val="000000"/>
        </w:rPr>
        <w:t>- Todos los habitantes o visitantes del Municipio tienen las siguientes obligaciones: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Colaborar en la preservación y cuidado de la nomenclatura y señalización de uso público.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lastRenderedPageBreak/>
        <w:t>II.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Abstenerse de destruir o maltratar pavimentos, guarniciones, banquetas y señalizaciones de la vía pública.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III.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Abstenerse de romper pavimento, guarniciones y banquetas con la intención de hacer reparaciones o instalaciones, sin la autorización expresa de la autoridad municipal y en todos los casos estarán obligados a reparar el daño a dichas rupturas, así como recoger los materiales o escombros que resulten de estos trabajos.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IV.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Solicitar la supervisión de los trabajos a realizarse al Sistema Integral de Mantenimiento Vial a fin de que se realice correctamente la reparación de los pavimentos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V.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Abstenerse de maltratar, desmantelar, desconectar o manipular los semáforos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VI.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Abstenerse de maltratar, desmantelar o manipular los parquímetros.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VII.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Colaborar con el desalojo de las vialidades en proceso de recarpeteo, bacheo o reparación durante el tiempo que dure la obra.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VIII.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Abstenerse de derramar agua en exceso sobre la carpeta asfáltica.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IX.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Abstenerse de hacer reparaciones mayores de vehículos en la vía pública.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X.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Abstenerse de vaciar combustibles, lubricantes o solventes sobre la carpeta asfáltica.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XI.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Abstenerse de colocar propaganda, anuncios, calcas o cualquier otro objeto en semáforos, parquímetros y señalética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XII.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Las demás previstas y ordenadas en el presente reglamento.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>Artículo 27</w:t>
      </w:r>
      <w:r w:rsidRPr="00ED60C5">
        <w:rPr>
          <w:rFonts w:ascii="Arial" w:hAnsi="Arial" w:cs="Arial"/>
          <w:color w:val="000000"/>
        </w:rPr>
        <w:t>.- Se reconoce a la ciudadanía como vigilante honoraria, para que mediante la denuncia pública, haga del conocimiento del H. Ayuntamiento, de aquellos servidores públicos y de toda persona en general que violen u omitan las normas del presente reglamento.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F12B1" w:rsidRPr="00ED60C5" w:rsidRDefault="003F12B1" w:rsidP="00834F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>Capítulo Sexto</w:t>
      </w:r>
    </w:p>
    <w:p w:rsidR="003F12B1" w:rsidRPr="00ED60C5" w:rsidRDefault="003F12B1" w:rsidP="00546EA2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>OTRAS DEPENDENCIAS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color w:val="000000"/>
        </w:rPr>
        <w:t>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 xml:space="preserve">Artículo 28.- </w:t>
      </w:r>
      <w:r w:rsidRPr="00ED60C5">
        <w:rPr>
          <w:rFonts w:ascii="Arial" w:hAnsi="Arial" w:cs="Arial"/>
          <w:color w:val="000000"/>
        </w:rPr>
        <w:t>Las dependencias gubernamentales que realicen rupturas en pavimentos, guarniciones y banquetas para reparación, mantenimiento o instalación de la infraestructura a su cargo, están obligadas a reparar el daño así como recoger los materiales y escombro que resulten de estos trabajos.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 xml:space="preserve">Artículo 29.- </w:t>
      </w:r>
      <w:r w:rsidRPr="00ED60C5">
        <w:rPr>
          <w:rFonts w:ascii="Arial" w:hAnsi="Arial" w:cs="Arial"/>
          <w:color w:val="000000"/>
        </w:rPr>
        <w:t>Las dependencias  que lleven a cabo obra en área pública, tienen la obligación de solicitar la supervisión de los trabajos a realizarse al Sistema Integral de Mantenimiento Vial a fin de que se realice correctamente la reparación de los pavimentos.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lastRenderedPageBreak/>
        <w:t xml:space="preserve">Artículo 30.- </w:t>
      </w:r>
      <w:r w:rsidRPr="00ED60C5">
        <w:rPr>
          <w:rFonts w:ascii="Arial" w:hAnsi="Arial" w:cs="Arial"/>
          <w:color w:val="000000"/>
        </w:rPr>
        <w:t>Las dependencias gubernamentales que realicen rupturas en pavimentos, guarniciones y banquetas para reparación, mantenimiento o instalación de la infraestructura a su cargo, deberán  reparar el daño a pavimento, guarniciones y banquetas dentro de los 3 días siguientes al término de la obra.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F12B1" w:rsidRPr="00ED60C5" w:rsidRDefault="003F12B1" w:rsidP="00834F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>Capítulo Séptimo</w:t>
      </w:r>
    </w:p>
    <w:p w:rsidR="003F12B1" w:rsidRPr="00ED60C5" w:rsidRDefault="003F12B1" w:rsidP="00834F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>DE LAS INFRACCIONES Y SANCIONES EN MATERIA DE MANTENIMIENTO A VIALIDADES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 xml:space="preserve">Artículo 31.- </w:t>
      </w:r>
      <w:r w:rsidRPr="00ED60C5">
        <w:rPr>
          <w:rFonts w:ascii="Arial" w:hAnsi="Arial" w:cs="Arial"/>
          <w:color w:val="000000"/>
        </w:rPr>
        <w:t>Se consideran infracciones al presente reglamento, las siguientes acciones: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La destrucción o maltrato de  la nomenclatura y señalización de uso público.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II.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La destrucción o maltrato de pavimentos, guarniciones, banquetas y señalizaciones de la vía pública.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III.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 xml:space="preserve">Romper pavimento, guarniciones y banquetas con la intención de hacer reparaciones o instalaciones, sin la autorización expresa de la autoridad municipal 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IV.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No reparar el daño a pavimento, guarniciones y banquetas después de hacer reparaciones o instalaciones dentro de los 3 días siguientes al término de la reparación o instalación.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V.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No recoger los materiales o escombros que resulten después de hacer reparaciones o instalaciones dentro de los 3 días siguientes al término de la obra.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VI.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No solicitar la supervisión de los trabajos a realizarse al Sistema Integral de Mantenimiento Vial a fin de que se realice correctamente la reparación de los pavimentos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VII.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Maltratar, desmantelar, desconectar o manipular los semáforos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VIII.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Maltratar, desmantelar o manipular los parquímetros.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IX.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No colaborar con el desalojo de las vialidades en proceso de recarpeteo, bacheo o reparación durante el tiempo que dure la obra.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X.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Derramar agua en exceso sobre la carpeta asfáltica.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XI.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Hacer reparaciones mayores de vehículos en la vía pública.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XII.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Vaciar combustibles, lubricantes o solventes sobre la carpeta asfáltica.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XIII.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Colocar propaganda, anuncios, calcas o cualquier otro objeto en semáforos, parquímetros y señalética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XIV.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En general, cualquier incumplimiento a las disposiciones contenidas en este reglamento.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>Artículo 32</w:t>
      </w:r>
      <w:r w:rsidRPr="00ED60C5">
        <w:rPr>
          <w:rFonts w:ascii="Arial" w:hAnsi="Arial" w:cs="Arial"/>
          <w:color w:val="000000"/>
        </w:rPr>
        <w:t>.- En la imposición de las sanciones se tomarán en cuenta la gravedad de la falta y los antecedentes del infractor.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lastRenderedPageBreak/>
        <w:t>Artículo 33</w:t>
      </w:r>
      <w:r w:rsidRPr="00ED60C5">
        <w:rPr>
          <w:rFonts w:ascii="Arial" w:hAnsi="Arial" w:cs="Arial"/>
          <w:color w:val="000000"/>
        </w:rPr>
        <w:t>.- Las sanciones a los infractores de este reglamento, serán: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Amonestación.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II.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Multa de acuerdo al tabulador vigente la cual será calculada de acuerdo al  Unidad de Medida y Actualización vigente en la región.</w:t>
      </w:r>
    </w:p>
    <w:p w:rsidR="003F12B1" w:rsidRPr="00ED60C5" w:rsidRDefault="00546EA2" w:rsidP="00546EA2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  <w:r w:rsidRPr="00ED60C5">
        <w:rPr>
          <w:rFonts w:ascii="Arial" w:hAnsi="Arial" w:cs="Arial"/>
          <w:b/>
          <w:color w:val="000000"/>
          <w:sz w:val="24"/>
          <w:szCs w:val="24"/>
        </w:rPr>
        <w:t>III.</w:t>
      </w:r>
      <w:r w:rsidRPr="00ED60C5">
        <w:rPr>
          <w:rFonts w:ascii="Arial" w:hAnsi="Arial" w:cs="Arial"/>
          <w:color w:val="000000"/>
          <w:sz w:val="24"/>
          <w:szCs w:val="24"/>
        </w:rPr>
        <w:t xml:space="preserve"> </w:t>
      </w:r>
      <w:r w:rsidR="003F12B1" w:rsidRPr="00ED60C5">
        <w:rPr>
          <w:rFonts w:ascii="Arial" w:hAnsi="Arial" w:cs="Arial"/>
          <w:color w:val="000000"/>
          <w:sz w:val="24"/>
          <w:szCs w:val="24"/>
        </w:rPr>
        <w:t>Arresto administrativo hasta por 36 horas.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 xml:space="preserve">Artículo 34.- </w:t>
      </w:r>
      <w:r w:rsidRPr="00ED60C5">
        <w:rPr>
          <w:rFonts w:ascii="Arial" w:hAnsi="Arial" w:cs="Arial"/>
          <w:color w:val="000000"/>
        </w:rPr>
        <w:t>El arresto se aplicará en los casos de reincidencia, sin derecho a conmutación, cuando exista desacato a la primera sanción, cuando el infractor sea sancionado por segunda ocasión, y en caso de no reparar el daño ocasionado.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 xml:space="preserve">Artículo 35.- </w:t>
      </w:r>
      <w:r w:rsidRPr="00ED60C5">
        <w:rPr>
          <w:rFonts w:ascii="Arial" w:hAnsi="Arial" w:cs="Arial"/>
          <w:color w:val="000000"/>
        </w:rPr>
        <w:t>Las sanciones y multas aplicables serán independientes a la obligación de reparar el daño ocasionado al patrimonio municipal y/o a cualquier responsabilidad a la que sea acreedor el infractor de acuerdo a la autoridad competente.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34FA3" w:rsidRPr="00ED60C5" w:rsidRDefault="00834FA3" w:rsidP="00834F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F12B1" w:rsidRPr="00ED60C5" w:rsidRDefault="003F12B1" w:rsidP="00834FA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D60C5">
        <w:rPr>
          <w:rFonts w:ascii="Arial" w:hAnsi="Arial" w:cs="Arial"/>
          <w:b/>
          <w:bCs/>
          <w:color w:val="000000"/>
        </w:rPr>
        <w:t>TRANSITORIOS</w:t>
      </w:r>
    </w:p>
    <w:p w:rsidR="003F12B1" w:rsidRPr="00ED60C5" w:rsidRDefault="003F12B1" w:rsidP="00546EA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834FA3" w:rsidRPr="00ED60C5" w:rsidRDefault="00834FA3" w:rsidP="00546EA2">
      <w:pPr>
        <w:jc w:val="both"/>
        <w:rPr>
          <w:rFonts w:ascii="Arial" w:hAnsi="Arial" w:cs="Arial"/>
          <w:b/>
          <w:color w:val="000000"/>
        </w:rPr>
      </w:pPr>
    </w:p>
    <w:p w:rsidR="003F12B1" w:rsidRPr="00ED60C5" w:rsidRDefault="003F12B1" w:rsidP="00546EA2">
      <w:pPr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color w:val="000000"/>
        </w:rPr>
        <w:t>Artículo Primero.</w:t>
      </w:r>
      <w:r w:rsidRPr="00ED60C5">
        <w:rPr>
          <w:rFonts w:ascii="Arial" w:hAnsi="Arial" w:cs="Arial"/>
          <w:color w:val="000000"/>
        </w:rPr>
        <w:t xml:space="preserve"> El presente Reglamento entrará en vigor al día siguiente de su publicación en la Gaceta Municipal;</w:t>
      </w:r>
    </w:p>
    <w:p w:rsidR="00834FA3" w:rsidRPr="00ED60C5" w:rsidRDefault="00834FA3" w:rsidP="00546EA2">
      <w:pPr>
        <w:jc w:val="both"/>
        <w:rPr>
          <w:rFonts w:ascii="Arial" w:hAnsi="Arial" w:cs="Arial"/>
          <w:b/>
          <w:color w:val="000000"/>
        </w:rPr>
      </w:pPr>
    </w:p>
    <w:p w:rsidR="003F12B1" w:rsidRPr="00ED60C5" w:rsidRDefault="003F12B1" w:rsidP="00546EA2">
      <w:pPr>
        <w:jc w:val="both"/>
        <w:rPr>
          <w:rFonts w:ascii="Arial" w:hAnsi="Arial" w:cs="Arial"/>
          <w:color w:val="000000"/>
        </w:rPr>
      </w:pPr>
      <w:r w:rsidRPr="00ED60C5">
        <w:rPr>
          <w:rFonts w:ascii="Arial" w:hAnsi="Arial" w:cs="Arial"/>
          <w:b/>
          <w:color w:val="000000"/>
        </w:rPr>
        <w:t>Artículo Segundo.</w:t>
      </w:r>
      <w:r w:rsidRPr="00ED60C5">
        <w:rPr>
          <w:rFonts w:ascii="Arial" w:hAnsi="Arial" w:cs="Arial"/>
          <w:color w:val="000000"/>
        </w:rPr>
        <w:t xml:space="preserve"> Se derogan todas las disposiciones administrativas y reglamentarias que se opongan al Reglamento que se expide; y</w:t>
      </w:r>
    </w:p>
    <w:p w:rsidR="00834FA3" w:rsidRPr="00ED60C5" w:rsidRDefault="00834FA3" w:rsidP="00546EA2">
      <w:pPr>
        <w:jc w:val="both"/>
        <w:rPr>
          <w:rFonts w:ascii="Arial" w:hAnsi="Arial" w:cs="Arial"/>
          <w:b/>
          <w:color w:val="000000"/>
        </w:rPr>
      </w:pPr>
    </w:p>
    <w:p w:rsidR="003F12B1" w:rsidRPr="00ED60C5" w:rsidRDefault="003F12B1" w:rsidP="00546EA2">
      <w:pPr>
        <w:jc w:val="both"/>
        <w:rPr>
          <w:rFonts w:ascii="Arial" w:hAnsi="Arial" w:cs="Arial"/>
        </w:rPr>
      </w:pPr>
      <w:r w:rsidRPr="00ED60C5">
        <w:rPr>
          <w:rFonts w:ascii="Arial" w:hAnsi="Arial" w:cs="Arial"/>
          <w:b/>
          <w:color w:val="000000"/>
        </w:rPr>
        <w:t>Artículo Tercero.</w:t>
      </w:r>
      <w:r w:rsidRPr="00ED60C5">
        <w:rPr>
          <w:rFonts w:ascii="Arial" w:hAnsi="Arial" w:cs="Arial"/>
          <w:color w:val="000000"/>
        </w:rPr>
        <w:t xml:space="preserve"> Se instruye al Secretario del Republicano Ayuntamiento para que solicite la publicación del Reglamento en el Periódico Oficial del Gobierno del Estado.</w:t>
      </w:r>
      <w:r w:rsidR="00834FA3" w:rsidRPr="00ED60C5">
        <w:rPr>
          <w:rFonts w:ascii="Arial" w:hAnsi="Arial" w:cs="Arial"/>
          <w:color w:val="000000"/>
        </w:rPr>
        <w:t xml:space="preserve"> </w:t>
      </w:r>
      <w:r w:rsidR="00834FA3" w:rsidRPr="00ED60C5">
        <w:rPr>
          <w:rFonts w:ascii="Arial" w:hAnsi="Arial" w:cs="Arial"/>
          <w:b/>
          <w:color w:val="000000"/>
        </w:rPr>
        <w:t>“”””. -----------------------</w:t>
      </w:r>
    </w:p>
    <w:p w:rsidR="00834FA3" w:rsidRPr="00ED60C5" w:rsidRDefault="00834FA3" w:rsidP="00F978A0">
      <w:pPr>
        <w:spacing w:line="360" w:lineRule="auto"/>
        <w:jc w:val="both"/>
        <w:rPr>
          <w:rFonts w:ascii="Arial" w:hAnsi="Arial" w:cs="Arial"/>
        </w:rPr>
      </w:pPr>
    </w:p>
    <w:p w:rsidR="00F978A0" w:rsidRPr="00ED60C5" w:rsidRDefault="00F978A0" w:rsidP="00F978A0">
      <w:pPr>
        <w:spacing w:line="360" w:lineRule="auto"/>
        <w:jc w:val="both"/>
        <w:rPr>
          <w:rFonts w:ascii="Arial" w:hAnsi="Arial" w:cs="Arial"/>
        </w:rPr>
      </w:pPr>
      <w:r w:rsidRPr="00ED60C5">
        <w:rPr>
          <w:rFonts w:ascii="Arial" w:hAnsi="Arial" w:cs="Arial"/>
          <w:b/>
        </w:rPr>
        <w:t xml:space="preserve">Cuarto.- </w:t>
      </w:r>
      <w:r w:rsidRPr="00ED60C5">
        <w:rPr>
          <w:rFonts w:ascii="Arial" w:hAnsi="Arial" w:cs="Arial"/>
        </w:rPr>
        <w:t>Notifíquese el presente Acuerdo al Congreso del Estado de Coahuila, a la Dirección de Contraloría, al Sistema Integral de Mantenimiento Vial, del municipio de Torreón, así como a los demás interesados para el cumplimiento que a cada uno de ellos corresponda. --------------------------</w:t>
      </w:r>
    </w:p>
    <w:p w:rsidR="00ED60C5" w:rsidRPr="00ED60C5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  <w:r w:rsidRPr="00ED60C5">
        <w:rPr>
          <w:rFonts w:ascii="Arial" w:hAnsi="Arial" w:cs="Arial"/>
          <w:b/>
        </w:rPr>
        <w:t>PRESIDENTE MUNICIPAL</w:t>
      </w:r>
    </w:p>
    <w:p w:rsidR="00ED60C5" w:rsidRPr="00ED60C5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</w:p>
    <w:p w:rsidR="00ED60C5" w:rsidRPr="00ED60C5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</w:p>
    <w:p w:rsidR="00ED60C5" w:rsidRPr="00ED60C5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  <w:r w:rsidRPr="00ED60C5">
        <w:rPr>
          <w:rFonts w:ascii="Arial" w:hAnsi="Arial" w:cs="Arial"/>
          <w:b/>
        </w:rPr>
        <w:t>ING. MIGUEL ANGEL RIQUELME SOLIS.</w:t>
      </w:r>
    </w:p>
    <w:p w:rsidR="00ED60C5" w:rsidRPr="00ED60C5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</w:p>
    <w:p w:rsidR="00ED60C5" w:rsidRPr="00ED60C5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  <w:r w:rsidRPr="00ED60C5">
        <w:rPr>
          <w:rFonts w:ascii="Arial" w:hAnsi="Arial" w:cs="Arial"/>
          <w:b/>
        </w:rPr>
        <w:t>(RUBRICA)</w:t>
      </w:r>
    </w:p>
    <w:p w:rsidR="00ED60C5" w:rsidRPr="00ED60C5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</w:p>
    <w:p w:rsidR="00ED60C5" w:rsidRPr="00ED60C5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  <w:r w:rsidRPr="00ED60C5">
        <w:rPr>
          <w:rFonts w:ascii="Arial" w:hAnsi="Arial" w:cs="Arial"/>
          <w:b/>
        </w:rPr>
        <w:t>SECRETARIO DEL AYUNTAMIENTO</w:t>
      </w:r>
    </w:p>
    <w:p w:rsidR="00ED60C5" w:rsidRPr="00ED60C5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</w:p>
    <w:p w:rsidR="00ED60C5" w:rsidRPr="00ED60C5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</w:p>
    <w:p w:rsidR="00ED60C5" w:rsidRPr="00ED60C5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  <w:r w:rsidRPr="00ED60C5">
        <w:rPr>
          <w:rFonts w:ascii="Arial" w:hAnsi="Arial" w:cs="Arial"/>
          <w:b/>
        </w:rPr>
        <w:t>LIC. JORGE LUIS MORÁN DELGADO</w:t>
      </w:r>
    </w:p>
    <w:p w:rsidR="00ED60C5" w:rsidRPr="00ED60C5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</w:p>
    <w:p w:rsidR="00ED60C5" w:rsidRPr="00ED60C5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  <w:r w:rsidRPr="00ED60C5">
        <w:rPr>
          <w:rFonts w:ascii="Arial" w:hAnsi="Arial" w:cs="Arial"/>
          <w:b/>
        </w:rPr>
        <w:t>(RUBRICA)</w:t>
      </w:r>
    </w:p>
    <w:p w:rsidR="00ED60C5" w:rsidRPr="00ED60C5" w:rsidRDefault="00ED60C5" w:rsidP="00ED60C5">
      <w:pPr>
        <w:spacing w:line="360" w:lineRule="auto"/>
        <w:jc w:val="center"/>
        <w:rPr>
          <w:rFonts w:ascii="Arial" w:hAnsi="Arial" w:cs="Arial"/>
          <w:b/>
        </w:rPr>
      </w:pPr>
    </w:p>
    <w:p w:rsidR="00ED60C5" w:rsidRPr="00ED60C5" w:rsidRDefault="00ED60C5" w:rsidP="00ED60C5">
      <w:pPr>
        <w:jc w:val="center"/>
        <w:rPr>
          <w:rFonts w:ascii="Arial" w:hAnsi="Arial" w:cs="Arial"/>
        </w:rPr>
      </w:pPr>
      <w:r w:rsidRPr="00ED60C5">
        <w:rPr>
          <w:rFonts w:ascii="Arial" w:hAnsi="Arial" w:cs="Arial"/>
          <w:b/>
        </w:rPr>
        <w:t>IMPRÍMASE, COMUNÍQUESE Y OBSÉRVESE</w:t>
      </w:r>
    </w:p>
    <w:p w:rsidR="00ED60C5" w:rsidRPr="00ED60C5" w:rsidRDefault="00ED60C5" w:rsidP="00ED60C5">
      <w:pPr>
        <w:rPr>
          <w:rFonts w:ascii="Arial" w:hAnsi="Arial" w:cs="Arial"/>
        </w:rPr>
      </w:pPr>
    </w:p>
    <w:p w:rsidR="003E6B33" w:rsidRPr="00ED60C5" w:rsidRDefault="003E6B33" w:rsidP="003E6B33">
      <w:pPr>
        <w:spacing w:line="360" w:lineRule="auto"/>
        <w:jc w:val="both"/>
        <w:rPr>
          <w:rFonts w:ascii="Arial" w:hAnsi="Arial" w:cs="Arial"/>
        </w:rPr>
      </w:pPr>
    </w:p>
    <w:p w:rsidR="00922FA3" w:rsidRPr="00ED60C5" w:rsidRDefault="00922FA3" w:rsidP="003E6B33">
      <w:pPr>
        <w:rPr>
          <w:rFonts w:ascii="Arial" w:hAnsi="Arial" w:cs="Arial"/>
        </w:rPr>
      </w:pPr>
    </w:p>
    <w:sectPr w:rsidR="00922FA3" w:rsidRPr="00ED60C5" w:rsidSect="003E6B33">
      <w:pgSz w:w="12240" w:h="15840"/>
      <w:pgMar w:top="326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A0DD4"/>
    <w:multiLevelType w:val="hybridMultilevel"/>
    <w:tmpl w:val="60E81CD0"/>
    <w:lvl w:ilvl="0" w:tplc="3C9CBF7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C02B3E"/>
    <w:multiLevelType w:val="hybridMultilevel"/>
    <w:tmpl w:val="4914D606"/>
    <w:lvl w:ilvl="0" w:tplc="3C9CBF7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155D5"/>
    <w:multiLevelType w:val="hybridMultilevel"/>
    <w:tmpl w:val="29785626"/>
    <w:lvl w:ilvl="0" w:tplc="3C9CBF7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805C89"/>
    <w:multiLevelType w:val="hybridMultilevel"/>
    <w:tmpl w:val="5D54D3DA"/>
    <w:lvl w:ilvl="0" w:tplc="3C9CBF7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5A4D64"/>
    <w:multiLevelType w:val="hybridMultilevel"/>
    <w:tmpl w:val="814CA78C"/>
    <w:lvl w:ilvl="0" w:tplc="3C9CBF7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C7740"/>
    <w:multiLevelType w:val="hybridMultilevel"/>
    <w:tmpl w:val="32565F5C"/>
    <w:lvl w:ilvl="0" w:tplc="3C9CBF7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AB428A"/>
    <w:multiLevelType w:val="hybridMultilevel"/>
    <w:tmpl w:val="C5E8D8E6"/>
    <w:lvl w:ilvl="0" w:tplc="3C9CBF7E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FAE"/>
    <w:rsid w:val="00044701"/>
    <w:rsid w:val="00055A64"/>
    <w:rsid w:val="00062D56"/>
    <w:rsid w:val="000A3F67"/>
    <w:rsid w:val="00162BA3"/>
    <w:rsid w:val="001B0EDB"/>
    <w:rsid w:val="002147A7"/>
    <w:rsid w:val="00235570"/>
    <w:rsid w:val="0029345B"/>
    <w:rsid w:val="00321BC1"/>
    <w:rsid w:val="00346565"/>
    <w:rsid w:val="003E6B33"/>
    <w:rsid w:val="003F12B1"/>
    <w:rsid w:val="00426C84"/>
    <w:rsid w:val="0043564F"/>
    <w:rsid w:val="004559C7"/>
    <w:rsid w:val="00546EA2"/>
    <w:rsid w:val="00566F11"/>
    <w:rsid w:val="005B73FC"/>
    <w:rsid w:val="00686C0A"/>
    <w:rsid w:val="006B1827"/>
    <w:rsid w:val="006E7FE3"/>
    <w:rsid w:val="007415E7"/>
    <w:rsid w:val="007B7B11"/>
    <w:rsid w:val="007C5DD5"/>
    <w:rsid w:val="007F47E9"/>
    <w:rsid w:val="00834FA3"/>
    <w:rsid w:val="00883095"/>
    <w:rsid w:val="00900A22"/>
    <w:rsid w:val="00907C46"/>
    <w:rsid w:val="00922FA3"/>
    <w:rsid w:val="00997E0D"/>
    <w:rsid w:val="009E4526"/>
    <w:rsid w:val="00A26A37"/>
    <w:rsid w:val="00A35681"/>
    <w:rsid w:val="00A5235D"/>
    <w:rsid w:val="00A5321B"/>
    <w:rsid w:val="00A925C7"/>
    <w:rsid w:val="00AD023D"/>
    <w:rsid w:val="00B7789D"/>
    <w:rsid w:val="00BB0D5A"/>
    <w:rsid w:val="00BB4886"/>
    <w:rsid w:val="00BD2385"/>
    <w:rsid w:val="00C602B4"/>
    <w:rsid w:val="00C714BD"/>
    <w:rsid w:val="00D24207"/>
    <w:rsid w:val="00D53FAE"/>
    <w:rsid w:val="00DD0640"/>
    <w:rsid w:val="00EC0574"/>
    <w:rsid w:val="00ED60C5"/>
    <w:rsid w:val="00F33401"/>
    <w:rsid w:val="00F91CC5"/>
    <w:rsid w:val="00F9362F"/>
    <w:rsid w:val="00F978A0"/>
    <w:rsid w:val="00FB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3F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apple-converted-space">
    <w:name w:val="apple-converted-space"/>
    <w:rsid w:val="00D53FAE"/>
  </w:style>
  <w:style w:type="paragraph" w:styleId="Textoindependiente">
    <w:name w:val="Body Text"/>
    <w:basedOn w:val="Normal"/>
    <w:link w:val="TextoindependienteCar"/>
    <w:uiPriority w:val="99"/>
    <w:unhideWhenUsed/>
    <w:rsid w:val="00BB0D5A"/>
    <w:pPr>
      <w:spacing w:after="120"/>
    </w:pPr>
    <w:rPr>
      <w:rFonts w:ascii="Arial" w:eastAsiaTheme="minorEastAsia" w:hAnsi="Arial" w:cstheme="minorBidi"/>
      <w:sz w:val="28"/>
      <w:szCs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B0D5A"/>
    <w:rPr>
      <w:rFonts w:ascii="Arial" w:eastAsiaTheme="minorEastAsia" w:hAnsi="Arial"/>
      <w:sz w:val="28"/>
      <w:szCs w:val="2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7789D"/>
    <w:pPr>
      <w:tabs>
        <w:tab w:val="center" w:pos="4419"/>
        <w:tab w:val="right" w:pos="88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789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5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A64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0A3F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Sinespaciado">
    <w:name w:val="No Spacing"/>
    <w:uiPriority w:val="1"/>
    <w:qFormat/>
    <w:rsid w:val="003E6B33"/>
    <w:pPr>
      <w:spacing w:after="0" w:line="240" w:lineRule="auto"/>
    </w:pPr>
    <w:rPr>
      <w:rFonts w:ascii="Arial" w:eastAsiaTheme="minorEastAsia" w:hAnsi="Arial"/>
      <w:sz w:val="28"/>
      <w:szCs w:val="28"/>
      <w:lang w:val="es-ES_tradnl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A925C7"/>
    <w:rPr>
      <w:rFonts w:ascii="Arial" w:eastAsiaTheme="minorEastAsia" w:hAnsi="Arial" w:cstheme="minorBidi"/>
      <w:sz w:val="28"/>
      <w:szCs w:val="28"/>
      <w:lang w:val="es-ES_tradnl"/>
    </w:rPr>
  </w:style>
  <w:style w:type="character" w:customStyle="1" w:styleId="SaludoCar">
    <w:name w:val="Saludo Car"/>
    <w:basedOn w:val="Fuentedeprrafopredeter"/>
    <w:link w:val="Saludo"/>
    <w:uiPriority w:val="99"/>
    <w:rsid w:val="00A925C7"/>
    <w:rPr>
      <w:rFonts w:ascii="Arial" w:eastAsiaTheme="minorEastAsia" w:hAnsi="Arial"/>
      <w:sz w:val="28"/>
      <w:szCs w:val="28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3F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character" w:customStyle="1" w:styleId="apple-converted-space">
    <w:name w:val="apple-converted-space"/>
    <w:rsid w:val="00D53FAE"/>
  </w:style>
  <w:style w:type="paragraph" w:styleId="Textoindependiente">
    <w:name w:val="Body Text"/>
    <w:basedOn w:val="Normal"/>
    <w:link w:val="TextoindependienteCar"/>
    <w:uiPriority w:val="99"/>
    <w:unhideWhenUsed/>
    <w:rsid w:val="00BB0D5A"/>
    <w:pPr>
      <w:spacing w:after="120"/>
    </w:pPr>
    <w:rPr>
      <w:rFonts w:ascii="Arial" w:eastAsiaTheme="minorEastAsia" w:hAnsi="Arial" w:cstheme="minorBidi"/>
      <w:sz w:val="28"/>
      <w:szCs w:val="28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B0D5A"/>
    <w:rPr>
      <w:rFonts w:ascii="Arial" w:eastAsiaTheme="minorEastAsia" w:hAnsi="Arial"/>
      <w:sz w:val="28"/>
      <w:szCs w:val="28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7789D"/>
    <w:pPr>
      <w:tabs>
        <w:tab w:val="center" w:pos="4419"/>
        <w:tab w:val="right" w:pos="8838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789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55A6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55A64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Listavistosa-nfasis11">
    <w:name w:val="Lista vistosa - Énfasis 11"/>
    <w:basedOn w:val="Normal"/>
    <w:uiPriority w:val="34"/>
    <w:qFormat/>
    <w:rsid w:val="000A3F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 w:eastAsia="en-US"/>
    </w:rPr>
  </w:style>
  <w:style w:type="paragraph" w:styleId="Sinespaciado">
    <w:name w:val="No Spacing"/>
    <w:uiPriority w:val="1"/>
    <w:qFormat/>
    <w:rsid w:val="003E6B33"/>
    <w:pPr>
      <w:spacing w:after="0" w:line="240" w:lineRule="auto"/>
    </w:pPr>
    <w:rPr>
      <w:rFonts w:ascii="Arial" w:eastAsiaTheme="minorEastAsia" w:hAnsi="Arial"/>
      <w:sz w:val="28"/>
      <w:szCs w:val="28"/>
      <w:lang w:val="es-ES_tradnl"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A925C7"/>
    <w:rPr>
      <w:rFonts w:ascii="Arial" w:eastAsiaTheme="minorEastAsia" w:hAnsi="Arial" w:cstheme="minorBidi"/>
      <w:sz w:val="28"/>
      <w:szCs w:val="28"/>
      <w:lang w:val="es-ES_tradnl"/>
    </w:rPr>
  </w:style>
  <w:style w:type="character" w:customStyle="1" w:styleId="SaludoCar">
    <w:name w:val="Saludo Car"/>
    <w:basedOn w:val="Fuentedeprrafopredeter"/>
    <w:link w:val="Saludo"/>
    <w:uiPriority w:val="99"/>
    <w:rsid w:val="00A925C7"/>
    <w:rPr>
      <w:rFonts w:ascii="Arial" w:eastAsiaTheme="minorEastAsia" w:hAnsi="Arial"/>
      <w:sz w:val="28"/>
      <w:szCs w:val="2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0C2E6-2A49-4785-AF01-AE00A116E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2675</Words>
  <Characters>14715</Characters>
  <Application>Microsoft Office Word</Application>
  <DocSecurity>0</DocSecurity>
  <Lines>122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Marinuk</cp:lastModifiedBy>
  <cp:revision>3</cp:revision>
  <cp:lastPrinted>2016-06-28T16:45:00Z</cp:lastPrinted>
  <dcterms:created xsi:type="dcterms:W3CDTF">2016-07-04T18:53:00Z</dcterms:created>
  <dcterms:modified xsi:type="dcterms:W3CDTF">2016-07-04T19:03:00Z</dcterms:modified>
</cp:coreProperties>
</file>